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044"/>
        <w:gridCol w:w="4059"/>
      </w:tblGrid>
      <w:tr w:rsidR="00A02B22" w14:paraId="224F35D5" w14:textId="77777777" w:rsidTr="00525DA5">
        <w:trPr>
          <w:trHeight w:val="572"/>
          <w:tblHeader/>
        </w:trPr>
        <w:tc>
          <w:tcPr>
            <w:tcW w:w="5297" w:type="dxa"/>
            <w:gridSpan w:val="2"/>
          </w:tcPr>
          <w:p w14:paraId="3BADB078" w14:textId="77777777" w:rsidR="00A02B22" w:rsidRPr="00527719" w:rsidRDefault="00DA5A49" w:rsidP="00A02B22">
            <w:pPr>
              <w:spacing w:after="0"/>
              <w:rPr>
                <w:b/>
              </w:rPr>
            </w:pPr>
            <w:r>
              <w:rPr>
                <w:rFonts w:ascii="Verdana" w:hAnsi="Verdana" w:cs="Microsoft Himalaya"/>
                <w:noProof/>
                <w:color w:val="000000"/>
                <w:sz w:val="14"/>
                <w:szCs w:val="14"/>
              </w:rPr>
              <w:drawing>
                <wp:inline distT="0" distB="0" distL="0" distR="0" wp14:anchorId="530A6273" wp14:editId="35AD2575">
                  <wp:extent cx="3105150" cy="992079"/>
                  <wp:effectExtent l="0" t="0" r="0" b="0"/>
                  <wp:docPr id="2" name="Image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>
                            <a:hlinkClick r:id="rId5"/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44" cy="1001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9" w:type="dxa"/>
          </w:tcPr>
          <w:p w14:paraId="2D896660" w14:textId="21DFB14D" w:rsidR="006A5498" w:rsidRPr="00666466" w:rsidRDefault="006A5498" w:rsidP="006A5498">
            <w:pPr>
              <w:jc w:val="right"/>
              <w:rPr>
                <w:b/>
                <w:bCs/>
                <w:color w:val="00B0F0"/>
              </w:rPr>
            </w:pPr>
            <w:r w:rsidRPr="00666466">
              <w:rPr>
                <w:b/>
                <w:bCs/>
                <w:color w:val="00B0F0"/>
              </w:rPr>
              <w:t>STAND</w:t>
            </w:r>
            <w:r>
              <w:rPr>
                <w:b/>
                <w:bCs/>
                <w:color w:val="00B0F0"/>
              </w:rPr>
              <w:t xml:space="preserve"> </w:t>
            </w:r>
            <w:r w:rsidR="008613A8">
              <w:rPr>
                <w:b/>
                <w:bCs/>
                <w:color w:val="00B0F0"/>
              </w:rPr>
              <w:t>45</w:t>
            </w:r>
          </w:p>
          <w:p w14:paraId="7082D661" w14:textId="77777777" w:rsidR="00A02B22" w:rsidRDefault="00A02B22" w:rsidP="00E07A42">
            <w:pPr>
              <w:jc w:val="right"/>
            </w:pPr>
          </w:p>
          <w:p w14:paraId="666741AB" w14:textId="77777777" w:rsidR="007510AD" w:rsidRPr="007510AD" w:rsidRDefault="007510AD" w:rsidP="007510AD">
            <w:pPr>
              <w:tabs>
                <w:tab w:val="left" w:pos="2556"/>
              </w:tabs>
            </w:pPr>
            <w:r>
              <w:tab/>
            </w:r>
          </w:p>
        </w:tc>
      </w:tr>
      <w:tr w:rsidR="00A02B22" w:rsidRPr="00FE25C5" w14:paraId="12BD9CFB" w14:textId="77777777" w:rsidTr="004C6297">
        <w:tc>
          <w:tcPr>
            <w:tcW w:w="9356" w:type="dxa"/>
            <w:gridSpan w:val="3"/>
            <w:tcBorders>
              <w:bottom w:val="single" w:sz="12" w:space="0" w:color="00B0F0"/>
            </w:tcBorders>
          </w:tcPr>
          <w:p w14:paraId="53D0F7C2" w14:textId="77777777" w:rsidR="00A02B22" w:rsidRPr="00525DA5" w:rsidRDefault="00A02B22" w:rsidP="00E07A42">
            <w:pPr>
              <w:rPr>
                <w:sz w:val="2"/>
                <w:szCs w:val="2"/>
              </w:rPr>
            </w:pPr>
          </w:p>
        </w:tc>
      </w:tr>
      <w:tr w:rsidR="00A02B22" w14:paraId="51CFE59F" w14:textId="77777777" w:rsidTr="004C6297">
        <w:trPr>
          <w:trHeight w:val="1336"/>
        </w:trPr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  <w:shd w:val="clear" w:color="auto" w:fill="auto"/>
          </w:tcPr>
          <w:p w14:paraId="0F3BF1F3" w14:textId="77777777" w:rsidR="00A02B22" w:rsidRDefault="00A02B22" w:rsidP="006A5498">
            <w:pPr>
              <w:spacing w:before="120" w:after="120"/>
            </w:pPr>
            <w:r w:rsidRPr="00FE25C5">
              <w:rPr>
                <w:b/>
                <w:color w:val="00B0F0"/>
              </w:rPr>
              <w:t>DESCRIPTION DE L’ENTREPRISE</w:t>
            </w:r>
            <w:r>
              <w:t xml:space="preserve"> </w:t>
            </w:r>
          </w:p>
          <w:p w14:paraId="09BDA390" w14:textId="77777777" w:rsidR="00DA5A49" w:rsidRDefault="00DA5A49" w:rsidP="008613A8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Entreprise créée en 2000, nous intervenons essentiellement dans le cadre de réparation, maintenance, prévention des pannes et études / conception de process</w:t>
            </w:r>
            <w:r w:rsidR="00561023">
              <w:rPr>
                <w:i/>
              </w:rPr>
              <w:t>.</w:t>
            </w:r>
          </w:p>
          <w:p w14:paraId="4B388C33" w14:textId="77777777" w:rsidR="00DA5A49" w:rsidRPr="008613A8" w:rsidRDefault="00DA5A49" w:rsidP="008613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</w:rPr>
            </w:pPr>
            <w:r w:rsidRPr="008613A8">
              <w:rPr>
                <w:i/>
              </w:rPr>
              <w:t>Maintenance entre autres dans le secteur spécifique de centrales hydroélectriques, sur site ou en atelier</w:t>
            </w:r>
          </w:p>
          <w:p w14:paraId="536765E8" w14:textId="77777777" w:rsidR="007510AD" w:rsidRPr="008613A8" w:rsidRDefault="00DA5A49" w:rsidP="008613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</w:rPr>
            </w:pPr>
            <w:r w:rsidRPr="008613A8">
              <w:rPr>
                <w:i/>
              </w:rPr>
              <w:t xml:space="preserve">Mécano-soudure/mécanique : fabrication de pièces sur plan ou après études </w:t>
            </w:r>
          </w:p>
          <w:p w14:paraId="40BD45E8" w14:textId="77777777" w:rsidR="007510AD" w:rsidRPr="008613A8" w:rsidRDefault="007510AD" w:rsidP="008613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</w:rPr>
            </w:pPr>
            <w:r w:rsidRPr="008613A8">
              <w:rPr>
                <w:i/>
              </w:rPr>
              <w:t>Chaudronnerie : réparation, amélioration, fabrication sur plan ou après études</w:t>
            </w:r>
          </w:p>
          <w:p w14:paraId="382F99D7" w14:textId="77777777" w:rsidR="007510AD" w:rsidRPr="008613A8" w:rsidRDefault="007510AD" w:rsidP="008613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</w:rPr>
            </w:pPr>
            <w:r w:rsidRPr="008613A8">
              <w:rPr>
                <w:i/>
              </w:rPr>
              <w:t>Tuyauterie : fabrication, réparation, entretien de conduites, installation sur site</w:t>
            </w:r>
          </w:p>
          <w:p w14:paraId="152DAEAA" w14:textId="77777777" w:rsidR="00561023" w:rsidRPr="008613A8" w:rsidRDefault="007510AD" w:rsidP="008613A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</w:rPr>
            </w:pPr>
            <w:r w:rsidRPr="008613A8">
              <w:rPr>
                <w:i/>
              </w:rPr>
              <w:t>Bureau d’études techniques : Analyse des besoins, élaboration, conception, réalisation de prototypes, essais sur site</w:t>
            </w:r>
          </w:p>
          <w:p w14:paraId="14927645" w14:textId="77777777" w:rsidR="00DA5A49" w:rsidRPr="00527719" w:rsidRDefault="00DA5A49" w:rsidP="00561023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                   </w:t>
            </w:r>
          </w:p>
        </w:tc>
      </w:tr>
      <w:tr w:rsidR="00525DA5" w14:paraId="7ABB9F45" w14:textId="77777777" w:rsidTr="004C6297">
        <w:trPr>
          <w:trHeight w:val="344"/>
        </w:trPr>
        <w:tc>
          <w:tcPr>
            <w:tcW w:w="9356" w:type="dxa"/>
            <w:gridSpan w:val="3"/>
            <w:tcBorders>
              <w:top w:val="single" w:sz="12" w:space="0" w:color="00B0F0"/>
            </w:tcBorders>
            <w:shd w:val="clear" w:color="auto" w:fill="auto"/>
          </w:tcPr>
          <w:p w14:paraId="2FA8D337" w14:textId="77777777" w:rsidR="00525DA5" w:rsidRPr="00A37CBC" w:rsidRDefault="00525DA5" w:rsidP="006A5498">
            <w:pPr>
              <w:spacing w:before="120" w:after="120"/>
              <w:rPr>
                <w:i/>
              </w:rPr>
            </w:pPr>
            <w:r w:rsidRPr="00FE25C5">
              <w:rPr>
                <w:b/>
                <w:color w:val="00B0F0"/>
              </w:rPr>
              <w:t>ACTIVITE</w:t>
            </w:r>
          </w:p>
        </w:tc>
      </w:tr>
      <w:tr w:rsidR="00A37CBC" w14:paraId="4CB59CAC" w14:textId="77777777" w:rsidTr="004C6297">
        <w:trPr>
          <w:trHeight w:val="1236"/>
        </w:trPr>
        <w:tc>
          <w:tcPr>
            <w:tcW w:w="4253" w:type="dxa"/>
            <w:tcBorders>
              <w:bottom w:val="single" w:sz="12" w:space="0" w:color="00B0F0"/>
            </w:tcBorders>
            <w:shd w:val="clear" w:color="auto" w:fill="auto"/>
          </w:tcPr>
          <w:p w14:paraId="0ADA2669" w14:textId="77777777" w:rsidR="00A37CBC" w:rsidRPr="00C73E2E" w:rsidRDefault="00066591" w:rsidP="00066591">
            <w:pPr>
              <w:spacing w:after="0"/>
              <w:rPr>
                <w:b/>
              </w:rPr>
            </w:pPr>
            <w:r w:rsidRPr="00C73E2E">
              <w:rPr>
                <w:b/>
              </w:rPr>
              <w:t>Equipements</w:t>
            </w:r>
          </w:p>
          <w:p w14:paraId="6E0045DC" w14:textId="77777777" w:rsidR="00E31EA4" w:rsidRDefault="00000000" w:rsidP="008B769E">
            <w:pPr>
              <w:spacing w:after="0"/>
            </w:pPr>
            <w:sdt>
              <w:sdtPr>
                <w:id w:val="-1284034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Conduites/canalisations</w:t>
            </w:r>
          </w:p>
          <w:p w14:paraId="1B850036" w14:textId="77777777" w:rsidR="00E31EA4" w:rsidRDefault="00000000" w:rsidP="008B769E">
            <w:pPr>
              <w:spacing w:after="0"/>
            </w:pPr>
            <w:sdt>
              <w:sdtPr>
                <w:id w:val="104756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Equipements mécaniques et hydrauliques</w:t>
            </w:r>
          </w:p>
          <w:p w14:paraId="5865D1AF" w14:textId="77777777" w:rsidR="00E31EA4" w:rsidRDefault="00000000" w:rsidP="008B769E">
            <w:pPr>
              <w:spacing w:after="0"/>
            </w:pPr>
            <w:sdt>
              <w:sdtPr>
                <w:id w:val="-19539321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Pièces et fonderie</w:t>
            </w:r>
          </w:p>
          <w:p w14:paraId="552A1E02" w14:textId="77777777" w:rsidR="00270656" w:rsidRPr="00E31EA4" w:rsidRDefault="00000000" w:rsidP="008B769E">
            <w:sdt>
              <w:sdtPr>
                <w:id w:val="-162753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Turbines</w:t>
            </w:r>
          </w:p>
        </w:tc>
        <w:tc>
          <w:tcPr>
            <w:tcW w:w="5103" w:type="dxa"/>
            <w:gridSpan w:val="2"/>
            <w:tcBorders>
              <w:bottom w:val="single" w:sz="12" w:space="0" w:color="00B0F0"/>
            </w:tcBorders>
            <w:shd w:val="clear" w:color="auto" w:fill="auto"/>
          </w:tcPr>
          <w:p w14:paraId="4BCE2118" w14:textId="77777777" w:rsidR="00E31EA4" w:rsidRPr="000D4974" w:rsidRDefault="00A37CBC" w:rsidP="008B769E">
            <w:pPr>
              <w:spacing w:after="0"/>
              <w:rPr>
                <w:b/>
              </w:rPr>
            </w:pPr>
            <w:r w:rsidRPr="00C73E2E">
              <w:rPr>
                <w:b/>
              </w:rPr>
              <w:t>Services</w:t>
            </w:r>
          </w:p>
          <w:p w14:paraId="3DD884EA" w14:textId="77777777" w:rsidR="00E31EA4" w:rsidRDefault="00000000" w:rsidP="008B769E">
            <w:pPr>
              <w:spacing w:after="0"/>
            </w:pPr>
            <w:sdt>
              <w:sdtPr>
                <w:id w:val="458459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Bureau d’études et d’expertise technique</w:t>
            </w:r>
          </w:p>
          <w:p w14:paraId="366FCDC4" w14:textId="77777777" w:rsidR="00E31EA4" w:rsidRDefault="00000000" w:rsidP="008B769E">
            <w:pPr>
              <w:spacing w:after="0"/>
            </w:pPr>
            <w:sdt>
              <w:sdtPr>
                <w:id w:val="1664507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Génie civil</w:t>
            </w:r>
          </w:p>
          <w:p w14:paraId="7A3599FD" w14:textId="77777777" w:rsidR="00E31EA4" w:rsidRDefault="00000000" w:rsidP="008B769E">
            <w:pPr>
              <w:spacing w:after="0"/>
            </w:pPr>
            <w:sdt>
              <w:sdtPr>
                <w:id w:val="1332716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Gestion d’exploitation et de maintenance</w:t>
            </w:r>
          </w:p>
          <w:p w14:paraId="75616B2E" w14:textId="77777777" w:rsidR="00E31EA4" w:rsidRDefault="00000000" w:rsidP="008B769E">
            <w:pPr>
              <w:spacing w:after="0"/>
            </w:pPr>
            <w:sdt>
              <w:sdtPr>
                <w:id w:val="1212624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Transport, manutention, et travaux exceptionnels</w:t>
            </w:r>
          </w:p>
          <w:p w14:paraId="3559AFAF" w14:textId="77777777" w:rsidR="00270656" w:rsidRPr="008B769E" w:rsidRDefault="00000000" w:rsidP="00D2190F">
            <w:pPr>
              <w:spacing w:after="240"/>
              <w:rPr>
                <w:b/>
              </w:rPr>
            </w:pPr>
            <w:sdt>
              <w:sdtPr>
                <w:id w:val="19391774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33C8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31EA4">
              <w:t>Travaux et ingénierie</w:t>
            </w:r>
          </w:p>
        </w:tc>
      </w:tr>
      <w:tr w:rsidR="00525DA5" w:rsidRPr="009F22FB" w14:paraId="41F4CC16" w14:textId="77777777" w:rsidTr="004C6297">
        <w:tc>
          <w:tcPr>
            <w:tcW w:w="9356" w:type="dxa"/>
            <w:gridSpan w:val="3"/>
            <w:tcBorders>
              <w:top w:val="single" w:sz="12" w:space="0" w:color="00B0F0"/>
              <w:bottom w:val="single" w:sz="12" w:space="0" w:color="00B0F0"/>
            </w:tcBorders>
          </w:tcPr>
          <w:p w14:paraId="4ADF7169" w14:textId="77777777" w:rsidR="00525DA5" w:rsidRPr="00AA66BE" w:rsidRDefault="00525DA5" w:rsidP="006A5498">
            <w:pPr>
              <w:spacing w:before="240" w:after="120"/>
              <w:rPr>
                <w:b/>
                <w:color w:val="00B0F0"/>
              </w:rPr>
            </w:pPr>
            <w:r w:rsidRPr="00AA66BE">
              <w:rPr>
                <w:b/>
                <w:color w:val="00B0F0"/>
              </w:rPr>
              <w:t>CONTACT</w:t>
            </w:r>
            <w:r w:rsidR="00AA66BE" w:rsidRPr="00AA66BE">
              <w:rPr>
                <w:b/>
                <w:color w:val="00B0F0"/>
              </w:rPr>
              <w:t xml:space="preserve"> COMMERCIAL</w:t>
            </w:r>
          </w:p>
          <w:p w14:paraId="790EB809" w14:textId="2B5E6E8F" w:rsidR="00561023" w:rsidRDefault="008613A8" w:rsidP="00BC4BEC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Noël </w:t>
            </w:r>
            <w:r w:rsidR="000D4974">
              <w:rPr>
                <w:rFonts w:cs="Times New Roman"/>
              </w:rPr>
              <w:t xml:space="preserve">MORARD </w:t>
            </w:r>
          </w:p>
          <w:p w14:paraId="44B72AE1" w14:textId="1656AE34" w:rsidR="00525DA5" w:rsidRPr="00674AD2" w:rsidRDefault="000D4974" w:rsidP="00D2190F">
            <w:pPr>
              <w:spacing w:after="240"/>
              <w:rPr>
                <w:rFonts w:cstheme="minorHAnsi"/>
              </w:rPr>
            </w:pPr>
            <w:r w:rsidRPr="00674AD2">
              <w:rPr>
                <w:rFonts w:cstheme="minorHAnsi"/>
              </w:rPr>
              <w:t xml:space="preserve">06.20.87.23.15 / </w:t>
            </w:r>
            <w:hyperlink r:id="rId7" w:history="1">
              <w:r w:rsidR="00674AD2" w:rsidRPr="00674AD2">
                <w:rPr>
                  <w:rStyle w:val="Lienhypertexte"/>
                  <w:rFonts w:cstheme="minorHAnsi"/>
                  <w:spacing w:val="3"/>
                  <w:shd w:val="clear" w:color="auto" w:fill="FFFFFF"/>
                </w:rPr>
                <w:t>noel@2mi-maintenance.com</w:t>
              </w:r>
            </w:hyperlink>
            <w:r w:rsidR="00674AD2" w:rsidRPr="00674AD2">
              <w:rPr>
                <w:rFonts w:cstheme="minorHAnsi"/>
                <w:color w:val="202124"/>
                <w:spacing w:val="3"/>
                <w:shd w:val="clear" w:color="auto" w:fill="FFFFFF"/>
              </w:rPr>
              <w:t xml:space="preserve"> </w:t>
            </w:r>
          </w:p>
        </w:tc>
      </w:tr>
      <w:tr w:rsidR="00525DA5" w14:paraId="6E6DA936" w14:textId="77777777" w:rsidTr="004C6297">
        <w:tc>
          <w:tcPr>
            <w:tcW w:w="9356" w:type="dxa"/>
            <w:gridSpan w:val="3"/>
            <w:tcBorders>
              <w:top w:val="single" w:sz="12" w:space="0" w:color="00B0F0"/>
            </w:tcBorders>
          </w:tcPr>
          <w:p w14:paraId="6746335E" w14:textId="77777777" w:rsidR="00525DA5" w:rsidRPr="00FE25C5" w:rsidRDefault="00525DA5" w:rsidP="006A5498">
            <w:pPr>
              <w:spacing w:before="240" w:after="120"/>
              <w:rPr>
                <w:b/>
                <w:color w:val="00B0F0"/>
              </w:rPr>
            </w:pPr>
            <w:r w:rsidRPr="00FE25C5">
              <w:rPr>
                <w:b/>
                <w:color w:val="00B0F0"/>
              </w:rPr>
              <w:t>SITE WEB</w:t>
            </w:r>
          </w:p>
          <w:p w14:paraId="0B2D9304" w14:textId="77777777" w:rsidR="00525DA5" w:rsidRPr="00AA66BE" w:rsidRDefault="00000000" w:rsidP="00BC4BEC">
            <w:pPr>
              <w:spacing w:after="0"/>
            </w:pPr>
            <w:hyperlink r:id="rId8" w:history="1">
              <w:r w:rsidR="00561023" w:rsidRPr="00ED38BC">
                <w:rPr>
                  <w:rStyle w:val="Lienhypertexte"/>
                </w:rPr>
                <w:t>www.2mi-maintenance.com</w:t>
              </w:r>
            </w:hyperlink>
            <w:r w:rsidR="00561023">
              <w:t xml:space="preserve"> </w:t>
            </w:r>
          </w:p>
        </w:tc>
      </w:tr>
    </w:tbl>
    <w:p w14:paraId="000175A1" w14:textId="77777777" w:rsidR="004D45E3" w:rsidRDefault="004D45E3" w:rsidP="004D45E3">
      <w:pPr>
        <w:spacing w:after="0"/>
      </w:pPr>
    </w:p>
    <w:sectPr w:rsidR="004D45E3" w:rsidSect="00BC4BEC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18FA"/>
    <w:multiLevelType w:val="hybridMultilevel"/>
    <w:tmpl w:val="D29E8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F1A5D"/>
    <w:multiLevelType w:val="hybridMultilevel"/>
    <w:tmpl w:val="4512133C"/>
    <w:lvl w:ilvl="0" w:tplc="F86043A6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158294">
    <w:abstractNumId w:val="1"/>
  </w:num>
  <w:num w:numId="2" w16cid:durableId="1970435309">
    <w:abstractNumId w:val="1"/>
  </w:num>
  <w:num w:numId="3" w16cid:durableId="1291473108">
    <w:abstractNumId w:val="1"/>
  </w:num>
  <w:num w:numId="4" w16cid:durableId="392579993">
    <w:abstractNumId w:val="1"/>
  </w:num>
  <w:num w:numId="5" w16cid:durableId="1222132773">
    <w:abstractNumId w:val="1"/>
  </w:num>
  <w:num w:numId="6" w16cid:durableId="72749276">
    <w:abstractNumId w:val="1"/>
  </w:num>
  <w:num w:numId="7" w16cid:durableId="153014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22"/>
    <w:rsid w:val="00066591"/>
    <w:rsid w:val="000D4974"/>
    <w:rsid w:val="001237EA"/>
    <w:rsid w:val="00133C81"/>
    <w:rsid w:val="001522DC"/>
    <w:rsid w:val="001977E3"/>
    <w:rsid w:val="001A5D0B"/>
    <w:rsid w:val="001D4E30"/>
    <w:rsid w:val="00230342"/>
    <w:rsid w:val="00247BCD"/>
    <w:rsid w:val="002539B8"/>
    <w:rsid w:val="00270656"/>
    <w:rsid w:val="002A7846"/>
    <w:rsid w:val="002D62BB"/>
    <w:rsid w:val="002F4702"/>
    <w:rsid w:val="00375F51"/>
    <w:rsid w:val="003E21C1"/>
    <w:rsid w:val="00414B79"/>
    <w:rsid w:val="00417D3C"/>
    <w:rsid w:val="004C6297"/>
    <w:rsid w:val="004D45E3"/>
    <w:rsid w:val="00510534"/>
    <w:rsid w:val="00525DA5"/>
    <w:rsid w:val="00527719"/>
    <w:rsid w:val="00561023"/>
    <w:rsid w:val="00585FC4"/>
    <w:rsid w:val="00674AD2"/>
    <w:rsid w:val="006A5498"/>
    <w:rsid w:val="007510AD"/>
    <w:rsid w:val="007528AF"/>
    <w:rsid w:val="00847EB5"/>
    <w:rsid w:val="008613A8"/>
    <w:rsid w:val="008B769E"/>
    <w:rsid w:val="009E5F34"/>
    <w:rsid w:val="00A02B22"/>
    <w:rsid w:val="00A37CBC"/>
    <w:rsid w:val="00AA66BE"/>
    <w:rsid w:val="00AF546E"/>
    <w:rsid w:val="00B66F33"/>
    <w:rsid w:val="00B84776"/>
    <w:rsid w:val="00BC4BEC"/>
    <w:rsid w:val="00C23506"/>
    <w:rsid w:val="00C73E2E"/>
    <w:rsid w:val="00CD7EB0"/>
    <w:rsid w:val="00D2190F"/>
    <w:rsid w:val="00D65405"/>
    <w:rsid w:val="00DA5A49"/>
    <w:rsid w:val="00DB50A2"/>
    <w:rsid w:val="00DC5034"/>
    <w:rsid w:val="00E31EA4"/>
    <w:rsid w:val="00EA1FBC"/>
    <w:rsid w:val="00F0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08FE"/>
  <w15:chartTrackingRefBased/>
  <w15:docId w15:val="{DAEB4007-3035-4BCD-89AD-69F676B0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2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B2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2B2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2B22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847EB5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70656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A49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mi-maintena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el@2mi-mainte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2mi-maintenan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aurelie.dousset</dc:creator>
  <cp:keywords/>
  <dc:description/>
  <cp:lastModifiedBy>Aurélie Dousset</cp:lastModifiedBy>
  <cp:revision>2</cp:revision>
  <cp:lastPrinted>2022-05-05T14:36:00Z</cp:lastPrinted>
  <dcterms:created xsi:type="dcterms:W3CDTF">2023-05-03T09:16:00Z</dcterms:created>
  <dcterms:modified xsi:type="dcterms:W3CDTF">2023-05-03T09:16:00Z</dcterms:modified>
</cp:coreProperties>
</file>