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044"/>
        <w:gridCol w:w="4059"/>
      </w:tblGrid>
      <w:tr w:rsidR="009E2875" w14:paraId="0306C3A9" w14:textId="77777777" w:rsidTr="00610388">
        <w:trPr>
          <w:trHeight w:val="572"/>
          <w:tblHeader/>
        </w:trPr>
        <w:tc>
          <w:tcPr>
            <w:tcW w:w="5297" w:type="dxa"/>
            <w:gridSpan w:val="2"/>
          </w:tcPr>
          <w:p w14:paraId="18816D20" w14:textId="53E9AD85" w:rsidR="009E2875" w:rsidRPr="00527719" w:rsidRDefault="009E2875" w:rsidP="009E2875">
            <w:pPr>
              <w:spacing w:after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6B2B6E2" wp14:editId="63678B0B">
                  <wp:extent cx="2287270" cy="944849"/>
                  <wp:effectExtent l="0" t="0" r="0" b="8255"/>
                  <wp:docPr id="5" name="Imag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hlinkClick r:id="rId5"/>
                          </pic:cNvPr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270" cy="944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</w:tcPr>
          <w:p w14:paraId="2A686C12" w14:textId="3815FE63" w:rsidR="009E2875" w:rsidRDefault="009E2875" w:rsidP="009E2875">
            <w:pPr>
              <w:jc w:val="right"/>
            </w:pPr>
            <w:r w:rsidRPr="001C73C8">
              <w:rPr>
                <w:b/>
                <w:bCs/>
                <w:color w:val="00B0F0"/>
              </w:rPr>
              <w:t xml:space="preserve">STAND </w:t>
            </w:r>
            <w:r w:rsidR="00DB32DF">
              <w:rPr>
                <w:b/>
                <w:bCs/>
                <w:color w:val="00B0F0"/>
              </w:rPr>
              <w:t>52</w:t>
            </w:r>
          </w:p>
        </w:tc>
      </w:tr>
      <w:tr w:rsidR="009E2875" w:rsidRPr="00FE25C5" w14:paraId="7A226EEC" w14:textId="77777777" w:rsidTr="00610388">
        <w:tc>
          <w:tcPr>
            <w:tcW w:w="9356" w:type="dxa"/>
            <w:gridSpan w:val="3"/>
            <w:tcBorders>
              <w:bottom w:val="single" w:sz="12" w:space="0" w:color="00B0F0"/>
            </w:tcBorders>
          </w:tcPr>
          <w:p w14:paraId="358CEB0F" w14:textId="77777777" w:rsidR="009E2875" w:rsidRPr="00525DA5" w:rsidRDefault="009E2875" w:rsidP="009E2875">
            <w:pPr>
              <w:rPr>
                <w:sz w:val="2"/>
                <w:szCs w:val="2"/>
              </w:rPr>
            </w:pPr>
          </w:p>
        </w:tc>
      </w:tr>
      <w:tr w:rsidR="009E2875" w14:paraId="65FF3822" w14:textId="77777777" w:rsidTr="00610388">
        <w:trPr>
          <w:trHeight w:val="1336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0E0652F0" w14:textId="77777777" w:rsidR="009E2875" w:rsidRDefault="009E2875" w:rsidP="008F5345">
            <w:pPr>
              <w:spacing w:before="120" w:after="120"/>
            </w:pPr>
            <w:r w:rsidRPr="00FE25C5">
              <w:rPr>
                <w:b/>
                <w:color w:val="00B0F0"/>
              </w:rPr>
              <w:t>DESCRIPTION DE L’ENTREPRISE</w:t>
            </w:r>
            <w:r>
              <w:t xml:space="preserve"> </w:t>
            </w:r>
          </w:p>
          <w:p w14:paraId="55086223" w14:textId="77777777" w:rsidR="00003099" w:rsidRDefault="00003099" w:rsidP="00003099">
            <w:pPr>
              <w:spacing w:after="120" w:line="240" w:lineRule="auto"/>
              <w:jc w:val="both"/>
              <w:rPr>
                <w:rFonts w:cstheme="minorHAnsi"/>
                <w:color w:val="202124"/>
                <w:spacing w:val="3"/>
                <w:shd w:val="clear" w:color="auto" w:fill="FFFFFF"/>
              </w:rPr>
            </w:pPr>
            <w:r w:rsidRPr="00003099">
              <w:rPr>
                <w:rFonts w:cstheme="minorHAnsi"/>
                <w:color w:val="202124"/>
                <w:spacing w:val="3"/>
                <w:shd w:val="clear" w:color="auto" w:fill="FFFFFF"/>
              </w:rPr>
              <w:t xml:space="preserve">Fabricant allemand de turbines Kaplan depuis 2001 en double réglage avec axe vertical. </w:t>
            </w:r>
          </w:p>
          <w:p w14:paraId="344D4B13" w14:textId="77777777" w:rsidR="00003099" w:rsidRDefault="00003099" w:rsidP="00003099">
            <w:pPr>
              <w:spacing w:after="120" w:line="240" w:lineRule="auto"/>
              <w:jc w:val="both"/>
              <w:rPr>
                <w:rFonts w:cstheme="minorHAnsi"/>
                <w:color w:val="202124"/>
                <w:spacing w:val="3"/>
                <w:shd w:val="clear" w:color="auto" w:fill="FFFFFF"/>
              </w:rPr>
            </w:pPr>
            <w:r w:rsidRPr="00003099">
              <w:rPr>
                <w:rFonts w:cstheme="minorHAnsi"/>
                <w:color w:val="202124"/>
                <w:spacing w:val="3"/>
                <w:shd w:val="clear" w:color="auto" w:fill="FFFFFF"/>
              </w:rPr>
              <w:t xml:space="preserve">Hauteur de chute de 1,35 m à 13,0 m </w:t>
            </w:r>
          </w:p>
          <w:p w14:paraId="5FCD69F8" w14:textId="77777777" w:rsidR="00003099" w:rsidRDefault="00003099" w:rsidP="00003099">
            <w:pPr>
              <w:spacing w:after="120" w:line="240" w:lineRule="auto"/>
              <w:jc w:val="both"/>
              <w:rPr>
                <w:rFonts w:cstheme="minorHAnsi"/>
                <w:color w:val="202124"/>
                <w:spacing w:val="3"/>
                <w:shd w:val="clear" w:color="auto" w:fill="FFFFFF"/>
              </w:rPr>
            </w:pPr>
            <w:r w:rsidRPr="00003099">
              <w:rPr>
                <w:rFonts w:cstheme="minorHAnsi"/>
                <w:color w:val="202124"/>
                <w:spacing w:val="3"/>
                <w:shd w:val="clear" w:color="auto" w:fill="FFFFFF"/>
              </w:rPr>
              <w:t xml:space="preserve">Pales en acier au nickel-chrome 1.4317 </w:t>
            </w:r>
          </w:p>
          <w:p w14:paraId="59C53E4A" w14:textId="7EF388A0" w:rsidR="00003099" w:rsidRDefault="00003099" w:rsidP="00003099">
            <w:pPr>
              <w:spacing w:after="120" w:line="240" w:lineRule="auto"/>
              <w:jc w:val="both"/>
              <w:rPr>
                <w:rFonts w:cstheme="minorHAnsi"/>
                <w:color w:val="202124"/>
                <w:spacing w:val="3"/>
                <w:shd w:val="clear" w:color="auto" w:fill="FFFFFF"/>
              </w:rPr>
            </w:pPr>
            <w:r w:rsidRPr="00003099">
              <w:rPr>
                <w:rFonts w:cstheme="minorHAnsi"/>
                <w:color w:val="202124"/>
                <w:spacing w:val="3"/>
                <w:shd w:val="clear" w:color="auto" w:fill="FFFFFF"/>
              </w:rPr>
              <w:t xml:space="preserve">Entraînement par poulie-courroie pour une puissance allant de 15 kW à 400 kW </w:t>
            </w:r>
          </w:p>
          <w:p w14:paraId="206BD58C" w14:textId="77777777" w:rsidR="00003099" w:rsidRDefault="00003099" w:rsidP="00003099">
            <w:pPr>
              <w:spacing w:after="120" w:line="240" w:lineRule="auto"/>
              <w:jc w:val="both"/>
              <w:rPr>
                <w:rFonts w:cstheme="minorHAnsi"/>
                <w:color w:val="202124"/>
                <w:spacing w:val="3"/>
                <w:shd w:val="clear" w:color="auto" w:fill="FFFFFF"/>
              </w:rPr>
            </w:pPr>
            <w:proofErr w:type="gramStart"/>
            <w:r w:rsidRPr="00003099">
              <w:rPr>
                <w:rFonts w:cstheme="minorHAnsi"/>
                <w:color w:val="202124"/>
                <w:spacing w:val="3"/>
                <w:shd w:val="clear" w:color="auto" w:fill="FFFFFF"/>
              </w:rPr>
              <w:t>ou</w:t>
            </w:r>
            <w:proofErr w:type="gramEnd"/>
            <w:r w:rsidRPr="00003099">
              <w:rPr>
                <w:rFonts w:cstheme="minorHAnsi"/>
                <w:color w:val="202124"/>
                <w:spacing w:val="3"/>
                <w:shd w:val="clear" w:color="auto" w:fill="FFFFFF"/>
              </w:rPr>
              <w:t xml:space="preserve"> </w:t>
            </w:r>
          </w:p>
          <w:p w14:paraId="7573811D" w14:textId="77777777" w:rsidR="00003099" w:rsidRDefault="00003099" w:rsidP="00003099">
            <w:pPr>
              <w:spacing w:after="120" w:line="240" w:lineRule="auto"/>
              <w:jc w:val="both"/>
              <w:rPr>
                <w:rFonts w:cstheme="minorHAnsi"/>
                <w:color w:val="202124"/>
                <w:spacing w:val="3"/>
                <w:shd w:val="clear" w:color="auto" w:fill="FFFFFF"/>
              </w:rPr>
            </w:pPr>
            <w:r w:rsidRPr="00003099">
              <w:rPr>
                <w:rFonts w:cstheme="minorHAnsi"/>
                <w:color w:val="202124"/>
                <w:spacing w:val="3"/>
                <w:shd w:val="clear" w:color="auto" w:fill="FFFFFF"/>
              </w:rPr>
              <w:t xml:space="preserve">Entraînement direct par alternateur à aimants permanents pour une puissance allant de 37 kW à 1’000 kW </w:t>
            </w:r>
          </w:p>
          <w:p w14:paraId="3F14B52F" w14:textId="77777777" w:rsidR="00003099" w:rsidRDefault="00003099" w:rsidP="00003099">
            <w:pPr>
              <w:spacing w:after="120" w:line="240" w:lineRule="auto"/>
              <w:jc w:val="both"/>
              <w:rPr>
                <w:rFonts w:cstheme="minorHAnsi"/>
                <w:color w:val="202124"/>
                <w:spacing w:val="3"/>
                <w:shd w:val="clear" w:color="auto" w:fill="FFFFFF"/>
              </w:rPr>
            </w:pPr>
            <w:proofErr w:type="spellStart"/>
            <w:r w:rsidRPr="00003099">
              <w:rPr>
                <w:rFonts w:cstheme="minorHAnsi"/>
                <w:color w:val="202124"/>
                <w:spacing w:val="3"/>
                <w:shd w:val="clear" w:color="auto" w:fill="FFFFFF"/>
              </w:rPr>
              <w:t>Watec</w:t>
            </w:r>
            <w:proofErr w:type="spellEnd"/>
            <w:r w:rsidRPr="00003099">
              <w:rPr>
                <w:rFonts w:cstheme="minorHAnsi"/>
                <w:color w:val="202124"/>
                <w:spacing w:val="3"/>
                <w:shd w:val="clear" w:color="auto" w:fill="FFFFFF"/>
              </w:rPr>
              <w:t xml:space="preserve">-Hydro possède son propre BE avec des ingénieurs et techniciens qui parlent D / G-B et F </w:t>
            </w:r>
          </w:p>
          <w:p w14:paraId="09FA64F1" w14:textId="6B2D2C98" w:rsidR="009E2875" w:rsidRPr="00003099" w:rsidRDefault="00003099" w:rsidP="008F5345">
            <w:pPr>
              <w:spacing w:before="100" w:beforeAutospacing="1" w:after="100" w:afterAutospacing="1" w:line="240" w:lineRule="auto"/>
              <w:jc w:val="both"/>
              <w:rPr>
                <w:rFonts w:eastAsia="Calibri" w:cstheme="minorHAnsi"/>
                <w:lang w:eastAsia="en-US"/>
              </w:rPr>
            </w:pPr>
            <w:r w:rsidRPr="00003099">
              <w:rPr>
                <w:rFonts w:cstheme="minorHAnsi"/>
                <w:color w:val="202124"/>
                <w:spacing w:val="3"/>
                <w:shd w:val="clear" w:color="auto" w:fill="FFFFFF"/>
              </w:rPr>
              <w:t>Plus de 320 installations de référence dont plusieurs dizaines en France</w:t>
            </w:r>
          </w:p>
        </w:tc>
      </w:tr>
      <w:tr w:rsidR="009E2875" w:rsidRPr="004E0730" w14:paraId="64DB447D" w14:textId="77777777" w:rsidTr="00610388">
        <w:trPr>
          <w:trHeight w:val="263"/>
        </w:trPr>
        <w:tc>
          <w:tcPr>
            <w:tcW w:w="9356" w:type="dxa"/>
            <w:gridSpan w:val="3"/>
            <w:tcBorders>
              <w:bottom w:val="single" w:sz="12" w:space="0" w:color="00B0F0"/>
            </w:tcBorders>
            <w:shd w:val="clear" w:color="auto" w:fill="auto"/>
          </w:tcPr>
          <w:p w14:paraId="0B194E3E" w14:textId="77777777" w:rsidR="009E2875" w:rsidRPr="00525DA5" w:rsidRDefault="009E2875" w:rsidP="009E2875">
            <w:pPr>
              <w:spacing w:before="120"/>
              <w:rPr>
                <w:color w:val="00B0F0"/>
                <w:sz w:val="2"/>
                <w:szCs w:val="2"/>
              </w:rPr>
            </w:pPr>
          </w:p>
        </w:tc>
      </w:tr>
      <w:tr w:rsidR="003A6626" w14:paraId="2161E548" w14:textId="77777777" w:rsidTr="00A93EFB">
        <w:trPr>
          <w:trHeight w:val="937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7F63C14E" w14:textId="77777777" w:rsidR="003A6626" w:rsidRDefault="003A6626" w:rsidP="003A6626">
            <w:pPr>
              <w:spacing w:before="120" w:after="0"/>
              <w:rPr>
                <w:i/>
              </w:rPr>
            </w:pPr>
            <w:r w:rsidRPr="00035E50">
              <w:rPr>
                <w:b/>
                <w:caps/>
                <w:color w:val="00B0F0"/>
              </w:rPr>
              <w:t>produits</w:t>
            </w:r>
            <w:r>
              <w:rPr>
                <w:b/>
                <w:caps/>
                <w:color w:val="00B0F0"/>
              </w:rPr>
              <w:t xml:space="preserve"> OU SERVICES PRESENTES </w:t>
            </w:r>
          </w:p>
          <w:p w14:paraId="1F33CD91" w14:textId="1E4CBF89" w:rsidR="003A6626" w:rsidRPr="003A6626" w:rsidRDefault="003A6626" w:rsidP="003A6626">
            <w:pPr>
              <w:spacing w:before="120" w:after="0"/>
              <w:rPr>
                <w:iCs/>
              </w:rPr>
            </w:pPr>
            <w:r w:rsidRPr="003A6626">
              <w:rPr>
                <w:iCs/>
              </w:rPr>
              <w:t>Turbines Kaplan en double rég</w:t>
            </w:r>
            <w:r>
              <w:rPr>
                <w:iCs/>
              </w:rPr>
              <w:t>l</w:t>
            </w:r>
            <w:r w:rsidRPr="003A6626">
              <w:rPr>
                <w:iCs/>
              </w:rPr>
              <w:t>age.</w:t>
            </w:r>
          </w:p>
        </w:tc>
      </w:tr>
      <w:tr w:rsidR="003A6626" w14:paraId="47937E3A" w14:textId="77777777" w:rsidTr="00A93EFB">
        <w:tc>
          <w:tcPr>
            <w:tcW w:w="9356" w:type="dxa"/>
            <w:gridSpan w:val="3"/>
            <w:tcBorders>
              <w:bottom w:val="single" w:sz="12" w:space="0" w:color="00B0F0"/>
            </w:tcBorders>
            <w:shd w:val="clear" w:color="auto" w:fill="auto"/>
          </w:tcPr>
          <w:p w14:paraId="43A5B813" w14:textId="77777777" w:rsidR="003A6626" w:rsidRPr="00525DA5" w:rsidRDefault="003A6626" w:rsidP="00A93EFB">
            <w:pPr>
              <w:spacing w:before="120"/>
              <w:rPr>
                <w:color w:val="00B0F0"/>
                <w:sz w:val="2"/>
                <w:szCs w:val="2"/>
              </w:rPr>
            </w:pPr>
          </w:p>
        </w:tc>
      </w:tr>
      <w:tr w:rsidR="009E2875" w14:paraId="725D9FA4" w14:textId="77777777" w:rsidTr="00610388">
        <w:trPr>
          <w:trHeight w:val="344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20798E87" w14:textId="77777777" w:rsidR="009E2875" w:rsidRPr="00A37CBC" w:rsidRDefault="009E2875" w:rsidP="008F5345">
            <w:pPr>
              <w:spacing w:before="120" w:after="120"/>
              <w:rPr>
                <w:i/>
              </w:rPr>
            </w:pPr>
            <w:r w:rsidRPr="00FE25C5">
              <w:rPr>
                <w:b/>
                <w:color w:val="00B0F0"/>
              </w:rPr>
              <w:t>ACTIVITE</w:t>
            </w:r>
          </w:p>
        </w:tc>
      </w:tr>
      <w:tr w:rsidR="009E2875" w14:paraId="72AC381B" w14:textId="77777777" w:rsidTr="00610388">
        <w:trPr>
          <w:trHeight w:val="1236"/>
        </w:trPr>
        <w:tc>
          <w:tcPr>
            <w:tcW w:w="4253" w:type="dxa"/>
            <w:tcBorders>
              <w:bottom w:val="single" w:sz="12" w:space="0" w:color="00B0F0"/>
            </w:tcBorders>
            <w:shd w:val="clear" w:color="auto" w:fill="auto"/>
          </w:tcPr>
          <w:p w14:paraId="6E0FB469" w14:textId="77777777" w:rsidR="009E2875" w:rsidRPr="007D4040" w:rsidRDefault="009E2875" w:rsidP="009E2875">
            <w:pPr>
              <w:spacing w:after="0"/>
              <w:rPr>
                <w:b/>
              </w:rPr>
            </w:pPr>
            <w:r w:rsidRPr="007D4040">
              <w:rPr>
                <w:b/>
              </w:rPr>
              <w:t>Equipements</w:t>
            </w:r>
          </w:p>
          <w:p w14:paraId="7694EE63" w14:textId="4108F51A" w:rsidR="009E2875" w:rsidRPr="007D4040" w:rsidRDefault="00000000" w:rsidP="009E2875">
            <w:sdt>
              <w:sdtPr>
                <w:id w:val="533546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28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E2875" w:rsidRPr="007D4040">
              <w:t xml:space="preserve"> Turbines</w:t>
            </w:r>
          </w:p>
        </w:tc>
        <w:tc>
          <w:tcPr>
            <w:tcW w:w="5103" w:type="dxa"/>
            <w:gridSpan w:val="2"/>
            <w:tcBorders>
              <w:bottom w:val="single" w:sz="12" w:space="0" w:color="00B0F0"/>
            </w:tcBorders>
            <w:shd w:val="clear" w:color="auto" w:fill="auto"/>
          </w:tcPr>
          <w:p w14:paraId="4A8A39CF" w14:textId="77777777" w:rsidR="009E2875" w:rsidRPr="00C73E2E" w:rsidRDefault="009E2875" w:rsidP="009E2875">
            <w:pPr>
              <w:spacing w:after="0"/>
              <w:rPr>
                <w:b/>
              </w:rPr>
            </w:pPr>
            <w:r w:rsidRPr="00C73E2E">
              <w:rPr>
                <w:b/>
              </w:rPr>
              <w:t>Services</w:t>
            </w:r>
          </w:p>
          <w:p w14:paraId="6D7F087D" w14:textId="6B424B4B" w:rsidR="009E2875" w:rsidRDefault="00000000" w:rsidP="009E2875">
            <w:pPr>
              <w:spacing w:after="0"/>
            </w:pPr>
            <w:sdt>
              <w:sdtPr>
                <w:id w:val="1491600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28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B32DF">
              <w:t xml:space="preserve">Travaux et </w:t>
            </w:r>
            <w:proofErr w:type="spellStart"/>
            <w:r w:rsidR="00DB32DF">
              <w:t>ingéniérie</w:t>
            </w:r>
            <w:proofErr w:type="spellEnd"/>
          </w:p>
          <w:p w14:paraId="2AE6C8A5" w14:textId="53BAE43A" w:rsidR="009E2875" w:rsidRPr="008B769E" w:rsidRDefault="009E2875" w:rsidP="009E2875">
            <w:pPr>
              <w:spacing w:after="0"/>
              <w:rPr>
                <w:b/>
              </w:rPr>
            </w:pPr>
          </w:p>
        </w:tc>
      </w:tr>
      <w:tr w:rsidR="009E2875" w:rsidRPr="009F22FB" w14:paraId="124E21D1" w14:textId="77777777" w:rsidTr="00610388">
        <w:tc>
          <w:tcPr>
            <w:tcW w:w="9356" w:type="dxa"/>
            <w:gridSpan w:val="3"/>
            <w:tcBorders>
              <w:top w:val="single" w:sz="12" w:space="0" w:color="00B0F0"/>
              <w:bottom w:val="single" w:sz="12" w:space="0" w:color="00B0F0"/>
            </w:tcBorders>
          </w:tcPr>
          <w:p w14:paraId="686B59B6" w14:textId="77777777" w:rsidR="009E2875" w:rsidRPr="00AA66BE" w:rsidRDefault="009E2875" w:rsidP="008F5345">
            <w:pPr>
              <w:spacing w:before="120" w:after="120"/>
              <w:rPr>
                <w:b/>
                <w:color w:val="00B0F0"/>
              </w:rPr>
            </w:pPr>
            <w:r w:rsidRPr="00AA66BE">
              <w:rPr>
                <w:b/>
                <w:color w:val="00B0F0"/>
              </w:rPr>
              <w:t>CONTACT COMMERCIAL</w:t>
            </w:r>
          </w:p>
          <w:p w14:paraId="4442BCC3" w14:textId="77777777" w:rsidR="008F5345" w:rsidRDefault="008F5345" w:rsidP="008F5345">
            <w:pPr>
              <w:spacing w:after="0"/>
              <w:rPr>
                <w:rFonts w:cs="Times New Roman"/>
              </w:rPr>
            </w:pPr>
            <w:r w:rsidRPr="00D00EB1">
              <w:rPr>
                <w:rFonts w:cs="Times New Roman"/>
              </w:rPr>
              <w:t>5, impasse Satory 68350 BRUNSTATT</w:t>
            </w:r>
          </w:p>
          <w:p w14:paraId="10054931" w14:textId="312AFD6B" w:rsidR="009E2875" w:rsidRDefault="009E2875" w:rsidP="009E287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Jean-Michel BIRLING</w:t>
            </w:r>
          </w:p>
          <w:p w14:paraId="6AE82E4A" w14:textId="444EDE7E" w:rsidR="009E2875" w:rsidRDefault="009E2875" w:rsidP="009E287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06 42 96 81 84, </w:t>
            </w:r>
            <w:hyperlink r:id="rId7" w:history="1">
              <w:r w:rsidRPr="004B6DE9">
                <w:rPr>
                  <w:rStyle w:val="Lienhypertexte"/>
                  <w:rFonts w:cs="Times New Roman"/>
                </w:rPr>
                <w:t>hydseng@gmail.com</w:t>
              </w:r>
            </w:hyperlink>
            <w:r>
              <w:rPr>
                <w:rFonts w:cs="Times New Roman"/>
              </w:rPr>
              <w:t xml:space="preserve"> </w:t>
            </w:r>
          </w:p>
          <w:p w14:paraId="795D7B3F" w14:textId="3D1398E5" w:rsidR="009E2875" w:rsidRPr="00847EB5" w:rsidRDefault="009E2875" w:rsidP="008F5345">
            <w:pPr>
              <w:spacing w:after="0"/>
              <w:rPr>
                <w:rFonts w:cs="Times New Roman"/>
              </w:rPr>
            </w:pPr>
          </w:p>
        </w:tc>
      </w:tr>
      <w:tr w:rsidR="009E2875" w14:paraId="6A22DC7E" w14:textId="77777777" w:rsidTr="00610388">
        <w:tc>
          <w:tcPr>
            <w:tcW w:w="9356" w:type="dxa"/>
            <w:gridSpan w:val="3"/>
            <w:tcBorders>
              <w:top w:val="single" w:sz="12" w:space="0" w:color="00B0F0"/>
              <w:bottom w:val="single" w:sz="12" w:space="0" w:color="00B0F0"/>
            </w:tcBorders>
          </w:tcPr>
          <w:p w14:paraId="5A740134" w14:textId="77777777" w:rsidR="009E2875" w:rsidRPr="00FE25C5" w:rsidRDefault="009E2875" w:rsidP="008F5345">
            <w:pPr>
              <w:spacing w:before="120" w:after="120"/>
              <w:rPr>
                <w:b/>
                <w:color w:val="00B0F0"/>
              </w:rPr>
            </w:pPr>
            <w:r w:rsidRPr="00FE25C5">
              <w:rPr>
                <w:b/>
                <w:color w:val="00B0F0"/>
              </w:rPr>
              <w:t>SITE WEB</w:t>
            </w:r>
          </w:p>
          <w:p w14:paraId="2B80B75B" w14:textId="77777777" w:rsidR="009E2875" w:rsidRDefault="00000000" w:rsidP="009E2875">
            <w:pPr>
              <w:spacing w:after="0"/>
            </w:pPr>
            <w:hyperlink r:id="rId8" w:history="1">
              <w:r w:rsidR="009E2875" w:rsidRPr="009620F6">
                <w:rPr>
                  <w:rStyle w:val="Lienhypertexte"/>
                </w:rPr>
                <w:t>www.watec-hydro.de/fr</w:t>
              </w:r>
            </w:hyperlink>
            <w:r w:rsidR="009E2875">
              <w:t xml:space="preserve"> </w:t>
            </w:r>
          </w:p>
          <w:p w14:paraId="2F5EFD29" w14:textId="4D9D6D8E" w:rsidR="009E2875" w:rsidRPr="00AA66BE" w:rsidRDefault="009E2875" w:rsidP="009E2875">
            <w:pPr>
              <w:spacing w:after="0"/>
            </w:pPr>
          </w:p>
        </w:tc>
      </w:tr>
    </w:tbl>
    <w:p w14:paraId="13B75A17" w14:textId="77777777" w:rsidR="004D45E3" w:rsidRDefault="004D45E3" w:rsidP="004D45E3">
      <w:pPr>
        <w:spacing w:after="0"/>
      </w:pPr>
      <w:r w:rsidRPr="004D45E3">
        <w:t xml:space="preserve"> </w:t>
      </w:r>
    </w:p>
    <w:sectPr w:rsidR="004D45E3" w:rsidSect="00BC4BE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1A5D"/>
    <w:multiLevelType w:val="hybridMultilevel"/>
    <w:tmpl w:val="4512133C"/>
    <w:lvl w:ilvl="0" w:tplc="F86043A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5943862">
    <w:abstractNumId w:val="0"/>
  </w:num>
  <w:num w:numId="2" w16cid:durableId="808522168">
    <w:abstractNumId w:val="0"/>
  </w:num>
  <w:num w:numId="3" w16cid:durableId="265773201">
    <w:abstractNumId w:val="0"/>
  </w:num>
  <w:num w:numId="4" w16cid:durableId="303244900">
    <w:abstractNumId w:val="0"/>
  </w:num>
  <w:num w:numId="5" w16cid:durableId="1862737663">
    <w:abstractNumId w:val="0"/>
  </w:num>
  <w:num w:numId="6" w16cid:durableId="122613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22"/>
    <w:rsid w:val="00003099"/>
    <w:rsid w:val="00066591"/>
    <w:rsid w:val="000A1BEF"/>
    <w:rsid w:val="001237EA"/>
    <w:rsid w:val="001522DC"/>
    <w:rsid w:val="00165F86"/>
    <w:rsid w:val="001977E3"/>
    <w:rsid w:val="001A5D0B"/>
    <w:rsid w:val="001D4E30"/>
    <w:rsid w:val="00230342"/>
    <w:rsid w:val="00247BCD"/>
    <w:rsid w:val="002539B8"/>
    <w:rsid w:val="00270656"/>
    <w:rsid w:val="002A0D46"/>
    <w:rsid w:val="002A7846"/>
    <w:rsid w:val="002B44CC"/>
    <w:rsid w:val="002D62BB"/>
    <w:rsid w:val="002F4702"/>
    <w:rsid w:val="00334D22"/>
    <w:rsid w:val="00375F51"/>
    <w:rsid w:val="003A6626"/>
    <w:rsid w:val="004008BE"/>
    <w:rsid w:val="00414B79"/>
    <w:rsid w:val="00417D3C"/>
    <w:rsid w:val="004D45E3"/>
    <w:rsid w:val="005078CF"/>
    <w:rsid w:val="00510534"/>
    <w:rsid w:val="005128D2"/>
    <w:rsid w:val="00525DA5"/>
    <w:rsid w:val="00527719"/>
    <w:rsid w:val="00585FC4"/>
    <w:rsid w:val="00610388"/>
    <w:rsid w:val="00621E79"/>
    <w:rsid w:val="00627DDE"/>
    <w:rsid w:val="006623C4"/>
    <w:rsid w:val="006A0AE3"/>
    <w:rsid w:val="00721955"/>
    <w:rsid w:val="00725610"/>
    <w:rsid w:val="007528AF"/>
    <w:rsid w:val="00780884"/>
    <w:rsid w:val="007D4040"/>
    <w:rsid w:val="00820700"/>
    <w:rsid w:val="00847EB5"/>
    <w:rsid w:val="008B769E"/>
    <w:rsid w:val="008F5345"/>
    <w:rsid w:val="00910B48"/>
    <w:rsid w:val="009961EE"/>
    <w:rsid w:val="009E2875"/>
    <w:rsid w:val="009E5F34"/>
    <w:rsid w:val="00A02B22"/>
    <w:rsid w:val="00A37CBC"/>
    <w:rsid w:val="00AA66BE"/>
    <w:rsid w:val="00AF546E"/>
    <w:rsid w:val="00B0132A"/>
    <w:rsid w:val="00B66F33"/>
    <w:rsid w:val="00BC4BEC"/>
    <w:rsid w:val="00C23506"/>
    <w:rsid w:val="00C3282D"/>
    <w:rsid w:val="00C73E2E"/>
    <w:rsid w:val="00C960F9"/>
    <w:rsid w:val="00CD7EB0"/>
    <w:rsid w:val="00CF2A4F"/>
    <w:rsid w:val="00D00EB1"/>
    <w:rsid w:val="00DB32DF"/>
    <w:rsid w:val="00DB50A2"/>
    <w:rsid w:val="00DC5034"/>
    <w:rsid w:val="00E31EA4"/>
    <w:rsid w:val="00EA1FBC"/>
    <w:rsid w:val="00F0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0E15D"/>
  <w15:docId w15:val="{80B80FE6-A0BC-459F-8378-8AAF3964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2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2B2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2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B22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847EB5"/>
    <w:rPr>
      <w:color w:val="2B579A"/>
      <w:shd w:val="clear" w:color="auto" w:fill="E6E6E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70656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0A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AE3"/>
    <w:rPr>
      <w:rFonts w:ascii="Lucida Grande" w:eastAsiaTheme="minorEastAsia" w:hAnsi="Lucida Grande" w:cs="Lucida Grande"/>
      <w:sz w:val="18"/>
      <w:szCs w:val="18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D4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767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0391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c-hydro.de/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dse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watec-hydro.de/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aurelie.dousset</dc:creator>
  <cp:keywords/>
  <dc:description/>
  <cp:lastModifiedBy>Aurélie Dousset</cp:lastModifiedBy>
  <cp:revision>2</cp:revision>
  <cp:lastPrinted>2022-04-07T14:49:00Z</cp:lastPrinted>
  <dcterms:created xsi:type="dcterms:W3CDTF">2023-05-03T10:14:00Z</dcterms:created>
  <dcterms:modified xsi:type="dcterms:W3CDTF">2023-05-03T10:14:00Z</dcterms:modified>
</cp:coreProperties>
</file>